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78" w:rsidRDefault="00A20378">
      <w:pPr>
        <w:ind w:firstLine="709"/>
        <w:jc w:val="center"/>
        <w:rPr>
          <w:rFonts w:ascii="PT Astra Serif" w:hAnsi="PT Astra Serif"/>
          <w:b/>
          <w:sz w:val="27"/>
          <w:szCs w:val="27"/>
        </w:rPr>
      </w:pPr>
      <w:bookmarkStart w:id="0" w:name="_GoBack"/>
      <w:bookmarkEnd w:id="0"/>
    </w:p>
    <w:p w:rsidR="00A20378" w:rsidRPr="004B72BA" w:rsidRDefault="00035406" w:rsidP="004108C2">
      <w:pPr>
        <w:ind w:firstLine="709"/>
        <w:jc w:val="center"/>
        <w:rPr>
          <w:rFonts w:ascii="PT Astra Serif" w:hAnsi="PT Astra Serif"/>
          <w:b/>
          <w:sz w:val="27"/>
          <w:szCs w:val="27"/>
        </w:rPr>
      </w:pPr>
      <w:r w:rsidRPr="004B72BA">
        <w:rPr>
          <w:rFonts w:ascii="PT Astra Serif" w:hAnsi="PT Astra Serif"/>
          <w:b/>
          <w:sz w:val="27"/>
          <w:szCs w:val="27"/>
        </w:rPr>
        <w:t>О предоставлении в аренду земельного участка</w:t>
      </w:r>
      <w:r w:rsidR="004108C2">
        <w:rPr>
          <w:rFonts w:ascii="PT Astra Serif" w:hAnsi="PT Astra Serif"/>
          <w:b/>
          <w:sz w:val="27"/>
          <w:szCs w:val="27"/>
        </w:rPr>
        <w:t xml:space="preserve"> с кадастровым номером 71:30:090205:1448 </w:t>
      </w:r>
      <w:r w:rsidRPr="004B72BA">
        <w:rPr>
          <w:rFonts w:ascii="PT Astra Serif" w:hAnsi="PT Astra Serif"/>
          <w:b/>
          <w:sz w:val="27"/>
          <w:szCs w:val="27"/>
        </w:rPr>
        <w:t xml:space="preserve">площадью </w:t>
      </w:r>
      <w:r w:rsidR="00FB2082" w:rsidRPr="004B72BA">
        <w:rPr>
          <w:rFonts w:ascii="PT Astra Serif" w:hAnsi="PT Astra Serif"/>
          <w:b/>
          <w:sz w:val="27"/>
          <w:szCs w:val="27"/>
        </w:rPr>
        <w:t>1</w:t>
      </w:r>
      <w:r w:rsidR="004108C2">
        <w:rPr>
          <w:rFonts w:ascii="PT Astra Serif" w:hAnsi="PT Astra Serif"/>
          <w:b/>
          <w:sz w:val="27"/>
          <w:szCs w:val="27"/>
        </w:rPr>
        <w:t>500</w:t>
      </w:r>
      <w:r w:rsidRPr="004B72BA">
        <w:rPr>
          <w:rFonts w:ascii="PT Astra Serif" w:hAnsi="PT Astra Serif"/>
          <w:b/>
          <w:sz w:val="27"/>
          <w:szCs w:val="27"/>
        </w:rPr>
        <w:t xml:space="preserve"> </w:t>
      </w:r>
      <w:proofErr w:type="spellStart"/>
      <w:r w:rsidRPr="004B72BA">
        <w:rPr>
          <w:rFonts w:ascii="PT Astra Serif" w:hAnsi="PT Astra Serif"/>
          <w:b/>
          <w:sz w:val="27"/>
          <w:szCs w:val="27"/>
        </w:rPr>
        <w:t>кв.м</w:t>
      </w:r>
      <w:proofErr w:type="spellEnd"/>
      <w:r w:rsidRPr="004B72BA">
        <w:rPr>
          <w:rFonts w:ascii="PT Astra Serif" w:hAnsi="PT Astra Serif"/>
          <w:b/>
          <w:sz w:val="27"/>
          <w:szCs w:val="27"/>
        </w:rPr>
        <w:t xml:space="preserve">, для индивидуального жилищного строительства, </w:t>
      </w:r>
      <w:r w:rsidRPr="004B72BA">
        <w:rPr>
          <w:rFonts w:ascii="PT Astra Serif" w:hAnsi="PT Astra Serif"/>
          <w:b/>
          <w:color w:val="000000" w:themeColor="text1"/>
          <w:sz w:val="27"/>
          <w:szCs w:val="27"/>
        </w:rPr>
        <w:t xml:space="preserve">расположенного </w:t>
      </w:r>
      <w:r w:rsidR="00FB2082" w:rsidRPr="004B72BA">
        <w:rPr>
          <w:rFonts w:ascii="PT Astra Serif" w:hAnsi="PT Astra Serif"/>
          <w:b/>
          <w:sz w:val="27"/>
          <w:szCs w:val="27"/>
        </w:rPr>
        <w:t xml:space="preserve">по адресу: </w:t>
      </w:r>
      <w:r w:rsidR="004108C2" w:rsidRPr="004108C2">
        <w:rPr>
          <w:rFonts w:ascii="PT Astra Serif" w:hAnsi="PT Astra Serif"/>
          <w:b/>
          <w:sz w:val="27"/>
          <w:szCs w:val="27"/>
        </w:rPr>
        <w:t xml:space="preserve">Тульская область, </w:t>
      </w:r>
      <w:r w:rsidR="004108C2">
        <w:rPr>
          <w:rFonts w:ascii="PT Astra Serif" w:hAnsi="PT Astra Serif"/>
          <w:b/>
          <w:sz w:val="27"/>
          <w:szCs w:val="27"/>
        </w:rPr>
        <w:br/>
      </w:r>
      <w:r w:rsidR="004108C2" w:rsidRPr="004108C2">
        <w:rPr>
          <w:rFonts w:ascii="PT Astra Serif" w:hAnsi="PT Astra Serif"/>
          <w:b/>
          <w:sz w:val="27"/>
          <w:szCs w:val="27"/>
        </w:rPr>
        <w:t xml:space="preserve">г. Тула, Центральный район, пос. Скуратовский, пос. Комсомольский, </w:t>
      </w:r>
      <w:r w:rsidR="004108C2">
        <w:rPr>
          <w:rFonts w:ascii="PT Astra Serif" w:hAnsi="PT Astra Serif"/>
          <w:b/>
          <w:sz w:val="27"/>
          <w:szCs w:val="27"/>
        </w:rPr>
        <w:br/>
      </w:r>
      <w:r w:rsidR="004108C2" w:rsidRPr="004108C2">
        <w:rPr>
          <w:rFonts w:ascii="PT Astra Serif" w:hAnsi="PT Astra Serif"/>
          <w:b/>
          <w:sz w:val="27"/>
          <w:szCs w:val="27"/>
        </w:rPr>
        <w:t>ул. Станционная,</w:t>
      </w:r>
      <w:r w:rsidR="004108C2">
        <w:rPr>
          <w:rFonts w:ascii="PT Astra Serif" w:hAnsi="PT Astra Serif"/>
          <w:b/>
          <w:sz w:val="27"/>
          <w:szCs w:val="27"/>
        </w:rPr>
        <w:t xml:space="preserve"> </w:t>
      </w:r>
      <w:r w:rsidR="004108C2" w:rsidRPr="004108C2">
        <w:rPr>
          <w:rFonts w:ascii="PT Astra Serif" w:hAnsi="PT Astra Serif"/>
          <w:b/>
          <w:sz w:val="27"/>
          <w:szCs w:val="27"/>
        </w:rPr>
        <w:t>рядом с земельным участком с кадастровым номером 71:30:090205:59</w:t>
      </w:r>
    </w:p>
    <w:p w:rsidR="00A20378" w:rsidRPr="004B72BA" w:rsidRDefault="00A20378">
      <w:pPr>
        <w:ind w:firstLine="709"/>
        <w:jc w:val="center"/>
        <w:rPr>
          <w:rFonts w:ascii="PT Astra Serif" w:hAnsi="PT Astra Serif"/>
          <w:sz w:val="27"/>
          <w:szCs w:val="27"/>
        </w:rPr>
      </w:pPr>
    </w:p>
    <w:p w:rsidR="00A20378" w:rsidRDefault="00035406" w:rsidP="004108C2">
      <w:pPr>
        <w:ind w:firstLine="709"/>
        <w:jc w:val="both"/>
        <w:rPr>
          <w:rFonts w:ascii="PT Astra Serif" w:hAnsi="PT Astra Serif"/>
          <w:sz w:val="27"/>
          <w:szCs w:val="27"/>
        </w:rPr>
      </w:pPr>
      <w:r w:rsidRPr="004B72BA">
        <w:rPr>
          <w:rFonts w:ascii="PT Astra Serif" w:hAnsi="PT Astra Serif"/>
          <w:sz w:val="27"/>
          <w:szCs w:val="27"/>
        </w:rPr>
        <w:t xml:space="preserve">В соответствии со статьей 39.18 Земельного кодекса Российской Федерации, с учетом требований подпункта «д» пункта 1 Постановления Правительства Российской Федерации </w:t>
      </w:r>
      <w:r w:rsidR="007E4904" w:rsidRPr="004B72BA">
        <w:rPr>
          <w:rFonts w:ascii="PT Astra Serif" w:hAnsi="PT Astra Serif"/>
          <w:color w:val="000000" w:themeColor="text1"/>
          <w:sz w:val="27"/>
          <w:szCs w:val="27"/>
        </w:rPr>
        <w:t>от 09.04.2022 № 629 «Об особенностях регулирования земельных отношений в Российской Федерации в 2022 и 2023 годах»</w:t>
      </w:r>
      <w:r w:rsidRPr="004B72BA">
        <w:rPr>
          <w:rFonts w:ascii="PT Astra Serif" w:hAnsi="PT Astra Serif"/>
          <w:sz w:val="27"/>
          <w:szCs w:val="27"/>
        </w:rPr>
        <w:t xml:space="preserve"> министерство имущественных и земельных отношений Тульской области, сообщает о предоставлении в аренду земельного участка</w:t>
      </w:r>
      <w:r w:rsidR="002425C8">
        <w:rPr>
          <w:rFonts w:ascii="PT Astra Serif" w:hAnsi="PT Astra Serif"/>
          <w:sz w:val="27"/>
          <w:szCs w:val="27"/>
        </w:rPr>
        <w:t xml:space="preserve"> </w:t>
      </w:r>
      <w:r w:rsidR="002425C8" w:rsidRPr="002425C8">
        <w:rPr>
          <w:rFonts w:ascii="PT Astra Serif" w:hAnsi="PT Astra Serif"/>
          <w:sz w:val="27"/>
          <w:szCs w:val="27"/>
        </w:rPr>
        <w:t xml:space="preserve">с </w:t>
      </w:r>
      <w:r w:rsidR="00A574EB">
        <w:rPr>
          <w:rFonts w:ascii="PT Astra Serif" w:hAnsi="PT Astra Serif"/>
          <w:sz w:val="27"/>
          <w:szCs w:val="27"/>
        </w:rPr>
        <w:t>К№</w:t>
      </w:r>
      <w:r w:rsidR="002425C8" w:rsidRPr="002425C8">
        <w:rPr>
          <w:rFonts w:ascii="PT Astra Serif" w:hAnsi="PT Astra Serif"/>
          <w:sz w:val="27"/>
          <w:szCs w:val="27"/>
        </w:rPr>
        <w:t xml:space="preserve"> 71:30:090205:1448</w:t>
      </w:r>
      <w:r w:rsidRPr="004B72BA">
        <w:rPr>
          <w:rFonts w:ascii="PT Astra Serif" w:hAnsi="PT Astra Serif"/>
          <w:sz w:val="27"/>
          <w:szCs w:val="27"/>
        </w:rPr>
        <w:t xml:space="preserve"> площадью </w:t>
      </w:r>
      <w:r w:rsidR="00FB2082" w:rsidRPr="004B72BA">
        <w:rPr>
          <w:rFonts w:ascii="PT Astra Serif" w:hAnsi="PT Astra Serif"/>
          <w:sz w:val="27"/>
          <w:szCs w:val="27"/>
        </w:rPr>
        <w:t>1</w:t>
      </w:r>
      <w:r w:rsidR="004108C2">
        <w:rPr>
          <w:rFonts w:ascii="PT Astra Serif" w:hAnsi="PT Astra Serif"/>
          <w:sz w:val="27"/>
          <w:szCs w:val="27"/>
        </w:rPr>
        <w:t xml:space="preserve">500 </w:t>
      </w:r>
      <w:proofErr w:type="spellStart"/>
      <w:r w:rsidRPr="004B72BA">
        <w:rPr>
          <w:rFonts w:ascii="PT Astra Serif" w:hAnsi="PT Astra Serif"/>
          <w:sz w:val="27"/>
          <w:szCs w:val="27"/>
        </w:rPr>
        <w:t>кв.м</w:t>
      </w:r>
      <w:proofErr w:type="spellEnd"/>
      <w:r w:rsidRPr="004B72BA">
        <w:rPr>
          <w:rFonts w:ascii="PT Astra Serif" w:hAnsi="PT Astra Serif"/>
          <w:sz w:val="27"/>
          <w:szCs w:val="27"/>
        </w:rPr>
        <w:t xml:space="preserve">, для индивидуального жилищного строительства, расположенного по адресу:  </w:t>
      </w:r>
      <w:r w:rsidR="004108C2" w:rsidRPr="004108C2">
        <w:rPr>
          <w:rFonts w:ascii="PT Astra Serif" w:hAnsi="PT Astra Serif"/>
          <w:sz w:val="27"/>
          <w:szCs w:val="27"/>
        </w:rPr>
        <w:t>Тульская область, г. Тула, Центральный район, пос. Скуратовский, пос. Комсомольский, ул. Станционная,</w:t>
      </w:r>
      <w:r w:rsidR="004108C2">
        <w:rPr>
          <w:rFonts w:ascii="PT Astra Serif" w:hAnsi="PT Astra Serif"/>
          <w:sz w:val="27"/>
          <w:szCs w:val="27"/>
        </w:rPr>
        <w:t xml:space="preserve"> </w:t>
      </w:r>
      <w:r w:rsidR="004108C2" w:rsidRPr="004108C2">
        <w:rPr>
          <w:rFonts w:ascii="PT Astra Serif" w:hAnsi="PT Astra Serif"/>
          <w:sz w:val="27"/>
          <w:szCs w:val="27"/>
        </w:rPr>
        <w:t>рядом с земельным участком с кадастровым номером 71:30:090205:59</w:t>
      </w:r>
      <w:r w:rsidRPr="004B72BA">
        <w:rPr>
          <w:rFonts w:ascii="PT Astra Serif" w:hAnsi="PT Astra Serif"/>
          <w:sz w:val="27"/>
          <w:szCs w:val="27"/>
        </w:rPr>
        <w:t>.</w:t>
      </w:r>
    </w:p>
    <w:p w:rsidR="004108C2" w:rsidRPr="004108C2" w:rsidRDefault="004108C2" w:rsidP="004108C2">
      <w:pPr>
        <w:ind w:firstLine="709"/>
        <w:jc w:val="both"/>
        <w:rPr>
          <w:rFonts w:ascii="PT Astra Serif" w:hAnsi="PT Astra Serif"/>
          <w:sz w:val="27"/>
          <w:szCs w:val="27"/>
        </w:rPr>
      </w:pPr>
      <w:r w:rsidRPr="004108C2">
        <w:rPr>
          <w:rFonts w:ascii="PT Astra Serif" w:hAnsi="PT Astra Serif"/>
          <w:sz w:val="27"/>
          <w:szCs w:val="27"/>
        </w:rPr>
        <w:t>На территории земельного участка расположен объект инженерной инфраструктуры (кабель связи).</w:t>
      </w:r>
    </w:p>
    <w:p w:rsidR="004108C2" w:rsidRPr="004108C2" w:rsidRDefault="004108C2" w:rsidP="004108C2">
      <w:pPr>
        <w:ind w:firstLine="709"/>
        <w:jc w:val="both"/>
        <w:rPr>
          <w:rFonts w:ascii="PT Astra Serif" w:hAnsi="PT Astra Serif"/>
          <w:sz w:val="27"/>
          <w:szCs w:val="27"/>
        </w:rPr>
      </w:pPr>
      <w:r w:rsidRPr="004108C2">
        <w:rPr>
          <w:rFonts w:ascii="PT Astra Serif" w:hAnsi="PT Astra Serif"/>
          <w:sz w:val="27"/>
          <w:szCs w:val="27"/>
        </w:rPr>
        <w:t xml:space="preserve">Земельный участок подлежит ограничению (обременению) прав в виде определения охранной зоны линейно-кабельных сооружений связи с особыми условиями использования (ст. 56 Земельного кодекса РФ, Федеральный закон </w:t>
      </w:r>
      <w:r w:rsidR="002425C8">
        <w:rPr>
          <w:rFonts w:ascii="PT Astra Serif" w:hAnsi="PT Astra Serif"/>
          <w:sz w:val="27"/>
          <w:szCs w:val="27"/>
        </w:rPr>
        <w:br/>
      </w:r>
      <w:r w:rsidRPr="004108C2">
        <w:rPr>
          <w:rFonts w:ascii="PT Astra Serif" w:hAnsi="PT Astra Serif"/>
          <w:sz w:val="27"/>
          <w:szCs w:val="27"/>
        </w:rPr>
        <w:t>№ 126-ФЗ от 07.07.2003 «О связи», Постановление Правите</w:t>
      </w:r>
      <w:r w:rsidR="002425C8">
        <w:rPr>
          <w:rFonts w:ascii="PT Astra Serif" w:hAnsi="PT Astra Serif"/>
          <w:sz w:val="27"/>
          <w:szCs w:val="27"/>
        </w:rPr>
        <w:t>льства РФ № 578 от 09.06.1995 «О</w:t>
      </w:r>
      <w:r w:rsidRPr="004108C2">
        <w:rPr>
          <w:rFonts w:ascii="PT Astra Serif" w:hAnsi="PT Astra Serif"/>
          <w:sz w:val="27"/>
          <w:szCs w:val="27"/>
        </w:rPr>
        <w:t>б утверждении «Правил охраны линий и сооружений связи в РФ»).</w:t>
      </w:r>
    </w:p>
    <w:p w:rsidR="004108C2" w:rsidRPr="004108C2" w:rsidRDefault="004108C2" w:rsidP="004108C2">
      <w:pPr>
        <w:ind w:firstLine="709"/>
        <w:jc w:val="both"/>
        <w:rPr>
          <w:rFonts w:ascii="PT Astra Serif" w:hAnsi="PT Astra Serif"/>
          <w:sz w:val="27"/>
          <w:szCs w:val="27"/>
        </w:rPr>
      </w:pPr>
      <w:r w:rsidRPr="004108C2">
        <w:rPr>
          <w:rFonts w:ascii="PT Astra Serif" w:hAnsi="PT Astra Serif"/>
          <w:sz w:val="27"/>
          <w:szCs w:val="27"/>
        </w:rPr>
        <w:t>Физическое и юридическое лицо, ведущее хозяйственную деятельность на земельном участке, обязано обеспечить техническому персоналу ПАО «Ростелеком» беспрепятственный доступ к этим линейно-кабельным сооружениям для ведения работ на них независимо от формы собственности на землю.</w:t>
      </w:r>
    </w:p>
    <w:p w:rsidR="004108C2" w:rsidRPr="004B72BA" w:rsidRDefault="004108C2" w:rsidP="004108C2">
      <w:pPr>
        <w:ind w:firstLine="709"/>
        <w:jc w:val="both"/>
        <w:rPr>
          <w:rFonts w:ascii="PT Astra Serif" w:hAnsi="PT Astra Serif"/>
          <w:sz w:val="27"/>
          <w:szCs w:val="27"/>
        </w:rPr>
      </w:pPr>
      <w:r w:rsidRPr="004108C2">
        <w:rPr>
          <w:rFonts w:ascii="PT Astra Serif" w:hAnsi="PT Astra Serif"/>
          <w:sz w:val="27"/>
          <w:szCs w:val="27"/>
        </w:rPr>
        <w:t>На производство всех видов работ, связанных с вскрытием грунта в охранной зоне линий связи (за исключением вспашки на глубине не более 0,3 метра), на принадлежащем физическому (юридическому) лицу земельном участке должно быть получено техническое условие на проектирование мероприятий по защите от механических повреждений и письменное согласование от с филиала в Тульской и Рязанской областях ПАО «Ростелеком».</w:t>
      </w:r>
    </w:p>
    <w:p w:rsidR="00A20378" w:rsidRPr="004B72BA" w:rsidRDefault="00035406">
      <w:pPr>
        <w:ind w:right="142" w:firstLine="567"/>
        <w:jc w:val="both"/>
        <w:rPr>
          <w:rFonts w:ascii="PT Astra Serif" w:hAnsi="PT Astra Serif"/>
          <w:sz w:val="27"/>
          <w:szCs w:val="27"/>
        </w:rPr>
      </w:pPr>
      <w:r w:rsidRPr="004B72BA">
        <w:rPr>
          <w:rFonts w:ascii="PT Astra Serif" w:hAnsi="PT Astra Serif"/>
          <w:sz w:val="27"/>
          <w:szCs w:val="27"/>
        </w:rPr>
        <w:t xml:space="preserve">Согласно карте зон с особыми условиями использования территории, земельный участок расположен в границе </w:t>
      </w:r>
      <w:proofErr w:type="spellStart"/>
      <w:r w:rsidRPr="004B72BA">
        <w:rPr>
          <w:rFonts w:ascii="PT Astra Serif" w:hAnsi="PT Astra Serif"/>
          <w:sz w:val="27"/>
          <w:szCs w:val="27"/>
        </w:rPr>
        <w:t>приаэродромной</w:t>
      </w:r>
      <w:proofErr w:type="spellEnd"/>
      <w:r w:rsidRPr="004B72BA">
        <w:rPr>
          <w:rFonts w:ascii="PT Astra Serif" w:hAnsi="PT Astra Serif"/>
          <w:sz w:val="27"/>
          <w:szCs w:val="27"/>
        </w:rPr>
        <w:t xml:space="preserve"> территории. Размещение объектов капитального строительства подлежит согласованию с войсковой частью, в ведении которой находится аэродром.</w:t>
      </w:r>
    </w:p>
    <w:p w:rsidR="00A20378" w:rsidRPr="004B72BA" w:rsidRDefault="00035406">
      <w:pPr>
        <w:ind w:firstLine="709"/>
        <w:jc w:val="both"/>
        <w:rPr>
          <w:rFonts w:ascii="PT Astra Serif" w:hAnsi="PT Astra Serif"/>
          <w:sz w:val="27"/>
          <w:szCs w:val="27"/>
        </w:rPr>
      </w:pPr>
      <w:r w:rsidRPr="004B72BA">
        <w:rPr>
          <w:rFonts w:ascii="PT Astra Serif" w:hAnsi="PT Astra Serif"/>
          <w:sz w:val="27"/>
          <w:szCs w:val="27"/>
        </w:rPr>
        <w:t>Заявления о намерении участвовать в аукционе на право заключения договора аренды земельного участка принимаются в течение десяти календарных дней со дня публикации:</w:t>
      </w:r>
    </w:p>
    <w:p w:rsidR="00A20378" w:rsidRPr="004B72BA" w:rsidRDefault="00035406">
      <w:pPr>
        <w:ind w:firstLine="709"/>
        <w:jc w:val="both"/>
        <w:rPr>
          <w:rFonts w:ascii="PT Astra Serif" w:hAnsi="PT Astra Serif" w:cs="Helvetica"/>
          <w:bCs/>
          <w:sz w:val="27"/>
          <w:szCs w:val="27"/>
        </w:rPr>
      </w:pPr>
      <w:r w:rsidRPr="004B72BA">
        <w:rPr>
          <w:rFonts w:ascii="PT Astra Serif" w:hAnsi="PT Astra Serif"/>
          <w:sz w:val="27"/>
          <w:szCs w:val="27"/>
        </w:rPr>
        <w:t xml:space="preserve">по адресу: г. Тула, ул. Жаворонкова, 2 (вход со двора), </w:t>
      </w:r>
      <w:r w:rsidRPr="004B72BA">
        <w:rPr>
          <w:rFonts w:ascii="PT Astra Serif" w:hAnsi="PT Astra Serif" w:cs="Helvetica"/>
          <w:bCs/>
          <w:sz w:val="27"/>
          <w:szCs w:val="27"/>
        </w:rPr>
        <w:t xml:space="preserve">по предварительной записи с понедельника по пятницу с 9:00 до 17:00 час (телефон для предварительной записи: </w:t>
      </w:r>
      <w:r w:rsidRPr="004B72BA">
        <w:rPr>
          <w:rFonts w:ascii="PT Astra Serif" w:hAnsi="PT Astra Serif" w:cs="Helvetica"/>
          <w:bCs/>
          <w:sz w:val="27"/>
          <w:szCs w:val="27"/>
          <w:shd w:val="clear" w:color="auto" w:fill="FFFFFF"/>
        </w:rPr>
        <w:t>8(4872) 24-53-92, 24-53-90)</w:t>
      </w:r>
      <w:r w:rsidRPr="004B72BA">
        <w:rPr>
          <w:rFonts w:ascii="PT Astra Serif" w:hAnsi="PT Astra Serif" w:cs="Helvetica"/>
          <w:bCs/>
          <w:sz w:val="27"/>
          <w:szCs w:val="27"/>
        </w:rPr>
        <w:t>;</w:t>
      </w:r>
    </w:p>
    <w:p w:rsidR="00A20378" w:rsidRPr="004B72BA" w:rsidRDefault="00035406">
      <w:pPr>
        <w:ind w:firstLine="709"/>
        <w:jc w:val="both"/>
        <w:rPr>
          <w:rFonts w:ascii="PT Astra Serif" w:hAnsi="PT Astra Serif" w:cs="Helvetica"/>
          <w:bCs/>
          <w:sz w:val="27"/>
          <w:szCs w:val="27"/>
        </w:rPr>
      </w:pPr>
      <w:r w:rsidRPr="004B72BA">
        <w:rPr>
          <w:rFonts w:ascii="PT Astra Serif" w:hAnsi="PT Astra Serif"/>
          <w:sz w:val="27"/>
          <w:szCs w:val="27"/>
        </w:rPr>
        <w:lastRenderedPageBreak/>
        <w:t xml:space="preserve">в форме электронных документов по адресу электронной почты: </w:t>
      </w:r>
      <w:hyperlink r:id="rId5">
        <w:r w:rsidRPr="004B72BA">
          <w:rPr>
            <w:rFonts w:ascii="PT Astra Serif" w:hAnsi="PT Astra Serif" w:cs="Helvetica"/>
            <w:color w:val="000000"/>
            <w:sz w:val="27"/>
            <w:szCs w:val="27"/>
            <w:shd w:val="clear" w:color="auto" w:fill="FFFFFF"/>
          </w:rPr>
          <w:t>mizo@tularegion.ru</w:t>
        </w:r>
      </w:hyperlink>
      <w:r w:rsidRPr="004B72BA">
        <w:rPr>
          <w:rFonts w:ascii="PT Astra Serif" w:hAnsi="PT Astra Serif"/>
          <w:sz w:val="27"/>
          <w:szCs w:val="27"/>
        </w:rPr>
        <w:t>;</w:t>
      </w:r>
      <w:r w:rsidRPr="004B72BA">
        <w:rPr>
          <w:rFonts w:ascii="PT Astra Serif" w:hAnsi="PT Astra Serif" w:cs="Helvetica"/>
          <w:bCs/>
          <w:sz w:val="27"/>
          <w:szCs w:val="27"/>
        </w:rPr>
        <w:t xml:space="preserve"> </w:t>
      </w:r>
    </w:p>
    <w:p w:rsidR="00A20378" w:rsidRPr="004B72BA" w:rsidRDefault="00035406">
      <w:pPr>
        <w:ind w:firstLine="709"/>
        <w:jc w:val="both"/>
        <w:rPr>
          <w:rFonts w:ascii="PT Astra Serif" w:hAnsi="PT Astra Serif" w:cs="Helvetica"/>
          <w:bCs/>
          <w:sz w:val="27"/>
          <w:szCs w:val="27"/>
        </w:rPr>
      </w:pPr>
      <w:r w:rsidRPr="004B72BA">
        <w:rPr>
          <w:rFonts w:ascii="PT Astra Serif" w:hAnsi="PT Astra Serif"/>
          <w:sz w:val="27"/>
          <w:szCs w:val="27"/>
        </w:rPr>
        <w:t>в форме электронных документов</w:t>
      </w:r>
      <w:r w:rsidRPr="004B72BA">
        <w:rPr>
          <w:rFonts w:ascii="PT Astra Serif" w:hAnsi="PT Astra Serif" w:cs="Helvetica"/>
          <w:bCs/>
          <w:sz w:val="27"/>
          <w:szCs w:val="27"/>
        </w:rPr>
        <w:t xml:space="preserve"> с использованием электронного сервиса «Электронная приемная» на сайте Министерства имущественных и земельных отношений Тульской области в сети интернет.</w:t>
      </w:r>
    </w:p>
    <w:p w:rsidR="00A20378" w:rsidRPr="004B72BA" w:rsidRDefault="00035406">
      <w:pPr>
        <w:ind w:firstLine="709"/>
        <w:jc w:val="both"/>
        <w:rPr>
          <w:rFonts w:ascii="PT Astra Serif" w:hAnsi="PT Astra Serif"/>
          <w:sz w:val="27"/>
          <w:szCs w:val="27"/>
        </w:rPr>
      </w:pPr>
      <w:r w:rsidRPr="004B72BA">
        <w:rPr>
          <w:rFonts w:ascii="PT Astra Serif" w:hAnsi="PT Astra Serif"/>
          <w:sz w:val="27"/>
          <w:szCs w:val="27"/>
        </w:rPr>
        <w:t>В заявлении указываются:</w:t>
      </w:r>
    </w:p>
    <w:p w:rsidR="00A20378" w:rsidRPr="004B72BA" w:rsidRDefault="00035406">
      <w:pPr>
        <w:ind w:firstLine="709"/>
        <w:jc w:val="both"/>
        <w:rPr>
          <w:rFonts w:ascii="PT Astra Serif" w:hAnsi="PT Astra Serif"/>
          <w:sz w:val="27"/>
          <w:szCs w:val="27"/>
        </w:rPr>
      </w:pPr>
      <w:r w:rsidRPr="004B72BA">
        <w:rPr>
          <w:rFonts w:ascii="PT Astra Serif" w:hAnsi="PT Astra Serif"/>
          <w:sz w:val="27"/>
          <w:szCs w:val="27"/>
        </w:rPr>
        <w:t>фамилия, имя и (при наличии) отчество, место жительства заявителя, реквизиты документа, удостоверяющего личность заявителя;</w:t>
      </w:r>
    </w:p>
    <w:p w:rsidR="00A20378" w:rsidRPr="004B72BA" w:rsidRDefault="00035406">
      <w:pPr>
        <w:ind w:firstLine="709"/>
        <w:jc w:val="both"/>
        <w:rPr>
          <w:rFonts w:ascii="PT Astra Serif" w:hAnsi="PT Astra Serif"/>
          <w:sz w:val="27"/>
          <w:szCs w:val="27"/>
        </w:rPr>
      </w:pPr>
      <w:r w:rsidRPr="004B72BA">
        <w:rPr>
          <w:rFonts w:ascii="PT Astra Serif" w:hAnsi="PT Astra Serif"/>
          <w:sz w:val="27"/>
          <w:szCs w:val="27"/>
        </w:rPr>
        <w:t>дата и место публикации;</w:t>
      </w:r>
    </w:p>
    <w:p w:rsidR="00A20378" w:rsidRPr="004B72BA" w:rsidRDefault="00035406">
      <w:pPr>
        <w:ind w:firstLine="709"/>
        <w:jc w:val="both"/>
        <w:rPr>
          <w:rFonts w:ascii="PT Astra Serif" w:hAnsi="PT Astra Serif"/>
          <w:sz w:val="27"/>
          <w:szCs w:val="27"/>
        </w:rPr>
      </w:pPr>
      <w:r w:rsidRPr="004B72BA">
        <w:rPr>
          <w:rFonts w:ascii="PT Astra Serif" w:hAnsi="PT Astra Serif"/>
          <w:sz w:val="27"/>
          <w:szCs w:val="27"/>
        </w:rPr>
        <w:t>кадастровый номер земельного участка, его площадь, местоположение;</w:t>
      </w:r>
    </w:p>
    <w:p w:rsidR="00A20378" w:rsidRPr="004B72BA" w:rsidRDefault="00035406">
      <w:pPr>
        <w:ind w:firstLine="709"/>
        <w:jc w:val="both"/>
        <w:rPr>
          <w:rFonts w:ascii="PT Astra Serif" w:hAnsi="PT Astra Serif"/>
          <w:sz w:val="27"/>
          <w:szCs w:val="27"/>
        </w:rPr>
      </w:pPr>
      <w:r w:rsidRPr="004B72BA">
        <w:rPr>
          <w:rFonts w:ascii="PT Astra Serif" w:hAnsi="PT Astra Serif"/>
          <w:sz w:val="27"/>
          <w:szCs w:val="27"/>
        </w:rPr>
        <w:t>цель использования земельного участка;</w:t>
      </w:r>
    </w:p>
    <w:p w:rsidR="00A20378" w:rsidRPr="004B72BA" w:rsidRDefault="00035406">
      <w:pPr>
        <w:ind w:firstLine="709"/>
        <w:jc w:val="both"/>
        <w:rPr>
          <w:rFonts w:ascii="PT Astra Serif" w:hAnsi="PT Astra Serif"/>
          <w:sz w:val="27"/>
          <w:szCs w:val="27"/>
        </w:rPr>
      </w:pPr>
      <w:r w:rsidRPr="004B72BA">
        <w:rPr>
          <w:rFonts w:ascii="PT Astra Serif" w:hAnsi="PT Astra Serif"/>
          <w:sz w:val="27"/>
          <w:szCs w:val="27"/>
        </w:rPr>
        <w:t>вид права, на котором заявитель желает приобрести земельный участок;</w:t>
      </w:r>
    </w:p>
    <w:p w:rsidR="00A20378" w:rsidRPr="004B72BA" w:rsidRDefault="00035406">
      <w:pPr>
        <w:ind w:firstLine="709"/>
        <w:jc w:val="both"/>
        <w:rPr>
          <w:rFonts w:ascii="PT Astra Serif" w:hAnsi="PT Astra Serif"/>
          <w:sz w:val="27"/>
          <w:szCs w:val="27"/>
        </w:rPr>
      </w:pPr>
      <w:r w:rsidRPr="004B72BA">
        <w:rPr>
          <w:rFonts w:ascii="PT Astra Serif" w:hAnsi="PT Astra Serif"/>
          <w:sz w:val="27"/>
          <w:szCs w:val="27"/>
        </w:rPr>
        <w:t>почтовый адрес и (или) адрес электронной почты.</w:t>
      </w:r>
    </w:p>
    <w:p w:rsidR="00A20378" w:rsidRPr="004B72BA" w:rsidRDefault="00A20378">
      <w:pPr>
        <w:ind w:firstLine="709"/>
        <w:jc w:val="center"/>
        <w:rPr>
          <w:rFonts w:ascii="PT Astra Serif" w:hAnsi="PT Astra Serif"/>
          <w:b/>
          <w:sz w:val="27"/>
          <w:szCs w:val="27"/>
        </w:rPr>
      </w:pPr>
    </w:p>
    <w:p w:rsidR="00A20378" w:rsidRPr="004B72BA" w:rsidRDefault="00A20378">
      <w:pPr>
        <w:ind w:firstLine="709"/>
        <w:jc w:val="center"/>
        <w:rPr>
          <w:rFonts w:ascii="PT Astra Serif" w:hAnsi="PT Astra Serif"/>
          <w:b/>
          <w:sz w:val="27"/>
          <w:szCs w:val="27"/>
        </w:rPr>
      </w:pPr>
    </w:p>
    <w:p w:rsidR="00A20378" w:rsidRPr="004B72BA" w:rsidRDefault="00A20378">
      <w:pPr>
        <w:ind w:firstLine="709"/>
        <w:jc w:val="center"/>
        <w:rPr>
          <w:rFonts w:ascii="PT Astra Serif" w:hAnsi="PT Astra Serif"/>
          <w:b/>
          <w:sz w:val="27"/>
          <w:szCs w:val="27"/>
        </w:rPr>
      </w:pPr>
    </w:p>
    <w:p w:rsidR="00A20378" w:rsidRPr="004B72BA" w:rsidRDefault="00A20378">
      <w:pPr>
        <w:ind w:firstLine="709"/>
        <w:jc w:val="center"/>
        <w:rPr>
          <w:rFonts w:ascii="PT Astra Serif" w:hAnsi="PT Astra Serif"/>
          <w:b/>
          <w:sz w:val="27"/>
          <w:szCs w:val="27"/>
        </w:rPr>
      </w:pPr>
    </w:p>
    <w:p w:rsidR="00035406" w:rsidRDefault="00035406" w:rsidP="00035406">
      <w:pPr>
        <w:ind w:firstLine="709"/>
        <w:jc w:val="center"/>
        <w:rPr>
          <w:rFonts w:ascii="PT Astra Serif" w:hAnsi="PT Astra Serif"/>
          <w:b/>
          <w:sz w:val="26"/>
          <w:szCs w:val="26"/>
        </w:rPr>
      </w:pPr>
    </w:p>
    <w:p w:rsidR="00035406" w:rsidRPr="00FB2082" w:rsidRDefault="00035406" w:rsidP="00FB2082">
      <w:pPr>
        <w:ind w:firstLine="709"/>
        <w:jc w:val="center"/>
        <w:rPr>
          <w:rFonts w:ascii="PT Astra Serif" w:hAnsi="PT Astra Serif"/>
          <w:b/>
          <w:sz w:val="26"/>
          <w:szCs w:val="26"/>
        </w:rPr>
      </w:pPr>
    </w:p>
    <w:sectPr w:rsidR="00035406" w:rsidRPr="00FB2082">
      <w:pgSz w:w="11906" w:h="16838"/>
      <w:pgMar w:top="1134" w:right="850" w:bottom="85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78"/>
    <w:rsid w:val="00035406"/>
    <w:rsid w:val="002425C8"/>
    <w:rsid w:val="004108C2"/>
    <w:rsid w:val="004B72BA"/>
    <w:rsid w:val="007E4904"/>
    <w:rsid w:val="008861F1"/>
    <w:rsid w:val="00A20378"/>
    <w:rsid w:val="00A574EB"/>
    <w:rsid w:val="00B65DB8"/>
    <w:rsid w:val="00B82033"/>
    <w:rsid w:val="00B833D0"/>
    <w:rsid w:val="00FB208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FE333-0A4A-45AC-82FB-550C6DFE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CBB"/>
    <w:rPr>
      <w:rFonts w:ascii="Times New Roman" w:eastAsia="Times New Roman" w:hAnsi="Times New Roman" w:cs="Times New Roman"/>
      <w:sz w:val="24"/>
      <w:szCs w:val="24"/>
      <w:lang w:eastAsia="ru-RU"/>
    </w:rPr>
  </w:style>
  <w:style w:type="paragraph" w:styleId="1">
    <w:name w:val="heading 1"/>
    <w:basedOn w:val="a"/>
    <w:next w:val="a"/>
    <w:link w:val="10"/>
    <w:qFormat/>
    <w:rsid w:val="00AE7CBB"/>
    <w:pPr>
      <w:keepNext/>
      <w:jc w:val="center"/>
      <w:outlineLvl w:val="0"/>
    </w:pPr>
    <w:rPr>
      <w:b/>
      <w:bCs/>
    </w:rPr>
  </w:style>
  <w:style w:type="paragraph" w:styleId="3">
    <w:name w:val="heading 3"/>
    <w:basedOn w:val="a"/>
    <w:next w:val="a"/>
    <w:link w:val="30"/>
    <w:qFormat/>
    <w:rsid w:val="00AE7CBB"/>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AE7CBB"/>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qFormat/>
    <w:rsid w:val="00AE7CBB"/>
    <w:rPr>
      <w:rFonts w:ascii="Times New Roman" w:eastAsia="Times New Roman" w:hAnsi="Times New Roman" w:cs="Times New Roman"/>
      <w:b/>
      <w:bCs/>
      <w:sz w:val="28"/>
      <w:szCs w:val="24"/>
      <w:lang w:eastAsia="ru-RU"/>
    </w:rPr>
  </w:style>
  <w:style w:type="character" w:customStyle="1" w:styleId="-">
    <w:name w:val="Интернет-ссылка"/>
    <w:basedOn w:val="a0"/>
    <w:rsid w:val="00AE7CBB"/>
    <w:rPr>
      <w:color w:val="0000FF"/>
      <w:u w:val="single"/>
    </w:rPr>
  </w:style>
  <w:style w:type="character" w:customStyle="1" w:styleId="a3">
    <w:name w:val="Верхний колонтитул Знак"/>
    <w:basedOn w:val="a0"/>
    <w:qFormat/>
    <w:rsid w:val="00AE7CBB"/>
    <w:rPr>
      <w:rFonts w:ascii="Times New Roman" w:eastAsia="Times New Roman" w:hAnsi="Times New Roman" w:cs="Times New Roman"/>
      <w:sz w:val="24"/>
      <w:szCs w:val="24"/>
      <w:lang w:eastAsia="ru-RU"/>
    </w:rPr>
  </w:style>
  <w:style w:type="character" w:customStyle="1" w:styleId="a4">
    <w:name w:val="Текст выноски Знак"/>
    <w:basedOn w:val="a0"/>
    <w:uiPriority w:val="99"/>
    <w:semiHidden/>
    <w:qFormat/>
    <w:rsid w:val="0025160A"/>
    <w:rPr>
      <w:rFonts w:ascii="Tahoma" w:eastAsia="Times New Roman" w:hAnsi="Tahoma" w:cs="Tahoma"/>
      <w:sz w:val="16"/>
      <w:szCs w:val="16"/>
      <w:lang w:eastAsia="ru-RU"/>
    </w:rPr>
  </w:style>
  <w:style w:type="paragraph" w:styleId="a5">
    <w:name w:val="Title"/>
    <w:basedOn w:val="a"/>
    <w:next w:val="a6"/>
    <w:qFormat/>
    <w:pPr>
      <w:keepNext/>
      <w:spacing w:before="240" w:after="120"/>
    </w:pPr>
    <w:rPr>
      <w:rFonts w:ascii="Liberation Sans" w:eastAsia="Tahoma" w:hAnsi="Liberation Sans" w:cs="Noto Sans Devanagari"/>
      <w:sz w:val="28"/>
      <w:szCs w:val="28"/>
    </w:rPr>
  </w:style>
  <w:style w:type="paragraph" w:styleId="a6">
    <w:name w:val="Body Text"/>
    <w:basedOn w:val="a"/>
    <w:pPr>
      <w:spacing w:after="140" w:line="276" w:lineRule="auto"/>
    </w:pPr>
  </w:style>
  <w:style w:type="paragraph" w:styleId="a7">
    <w:name w:val="List"/>
    <w:basedOn w:val="a6"/>
    <w:rPr>
      <w:rFonts w:cs="Noto Sans Devanagari"/>
    </w:rPr>
  </w:style>
  <w:style w:type="paragraph" w:styleId="a8">
    <w:name w:val="caption"/>
    <w:basedOn w:val="a"/>
    <w:qFormat/>
    <w:pPr>
      <w:suppressLineNumbers/>
      <w:spacing w:before="120" w:after="120"/>
    </w:pPr>
    <w:rPr>
      <w:rFonts w:cs="Noto Sans Devanagari"/>
      <w:i/>
      <w:iCs/>
    </w:rPr>
  </w:style>
  <w:style w:type="paragraph" w:styleId="a9">
    <w:name w:val="index heading"/>
    <w:basedOn w:val="a"/>
    <w:qFormat/>
    <w:pPr>
      <w:suppressLineNumbers/>
    </w:pPr>
    <w:rPr>
      <w:rFonts w:cs="Noto Sans Devanagari"/>
    </w:rPr>
  </w:style>
  <w:style w:type="paragraph" w:customStyle="1" w:styleId="aa">
    <w:name w:val="Верхний и нижний колонтитулы"/>
    <w:basedOn w:val="a"/>
    <w:qFormat/>
  </w:style>
  <w:style w:type="paragraph" w:styleId="ab">
    <w:name w:val="header"/>
    <w:basedOn w:val="a"/>
    <w:rsid w:val="00AE7CBB"/>
    <w:pPr>
      <w:tabs>
        <w:tab w:val="center" w:pos="4677"/>
        <w:tab w:val="right" w:pos="9355"/>
      </w:tabs>
    </w:pPr>
  </w:style>
  <w:style w:type="paragraph" w:styleId="ac">
    <w:name w:val="Balloon Text"/>
    <w:basedOn w:val="a"/>
    <w:uiPriority w:val="99"/>
    <w:semiHidden/>
    <w:unhideWhenUsed/>
    <w:qFormat/>
    <w:rsid w:val="0025160A"/>
    <w:rPr>
      <w:rFonts w:ascii="Tahoma" w:hAnsi="Tahoma" w:cs="Tahoma"/>
      <w:sz w:val="16"/>
      <w:szCs w:val="16"/>
    </w:rPr>
  </w:style>
  <w:style w:type="paragraph" w:customStyle="1" w:styleId="Iauiue">
    <w:name w:val="Iau?iue"/>
    <w:qFormat/>
    <w:rsid w:val="00BE5AA3"/>
    <w:pPr>
      <w:spacing w:before="120" w:after="120" w:line="360" w:lineRule="atLeast"/>
      <w:ind w:left="567" w:firstLine="720"/>
      <w:jc w:val="both"/>
    </w:pPr>
    <w:rPr>
      <w:rFonts w:ascii="Times New Roman" w:eastAsia="Times New Roman" w:hAnsi="Times New Roman" w:cs="Times New Roman"/>
      <w:sz w:val="28"/>
      <w:szCs w:val="20"/>
      <w:lang w:eastAsia="ru-RU"/>
    </w:rPr>
  </w:style>
  <w:style w:type="paragraph" w:customStyle="1" w:styleId="caaieiaie1">
    <w:name w:val="caaieiaie 1"/>
    <w:basedOn w:val="Iauiue"/>
    <w:next w:val="Iauiue"/>
    <w:qFormat/>
    <w:rsid w:val="00BE5AA3"/>
    <w:pPr>
      <w:keepNext/>
      <w:spacing w:before="240" w:after="60" w:line="240" w:lineRule="auto"/>
      <w:ind w:left="0" w:firstLine="0"/>
      <w:jc w:val="left"/>
    </w:pPr>
    <w:rPr>
      <w:rFonts w:ascii="Arial" w:hAnsi="Arial"/>
      <w:b/>
      <w:kern w:val="2"/>
    </w:rPr>
  </w:style>
  <w:style w:type="paragraph" w:customStyle="1" w:styleId="ad">
    <w:name w:val="Содержимое таблицы"/>
    <w:basedOn w:val="a"/>
    <w:qFormat/>
    <w:pPr>
      <w:widowControl w:val="0"/>
      <w:suppressLineNumbers/>
    </w:pPr>
  </w:style>
  <w:style w:type="paragraph" w:customStyle="1" w:styleId="ae">
    <w:name w:val="Заголовок таблицы"/>
    <w:basedOn w:val="ad"/>
    <w:qFormat/>
    <w:pPr>
      <w:jc w:val="center"/>
    </w:pPr>
    <w:rPr>
      <w:b/>
      <w:bCs/>
    </w:rPr>
  </w:style>
  <w:style w:type="table" w:styleId="af">
    <w:name w:val="Table Grid"/>
    <w:basedOn w:val="a1"/>
    <w:rsid w:val="00AE7CB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izo@tula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6E2B8-579A-4E43-B6D0-3E19BDAA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Natalia.Martynuk</dc:creator>
  <dc:description/>
  <cp:lastModifiedBy>KudinovaAS</cp:lastModifiedBy>
  <cp:revision>2</cp:revision>
  <cp:lastPrinted>2023-01-18T07:51:00Z</cp:lastPrinted>
  <dcterms:created xsi:type="dcterms:W3CDTF">2023-01-18T07:51:00Z</dcterms:created>
  <dcterms:modified xsi:type="dcterms:W3CDTF">2023-01-18T07:51:00Z</dcterms:modified>
  <dc:language>ru-RU</dc:language>
</cp:coreProperties>
</file>