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3E4B61">
        <w:rPr>
          <w:rFonts w:ascii="PT Astra Serif" w:hAnsi="PT Astra Serif"/>
          <w:sz w:val="28"/>
        </w:rPr>
        <w:t>1102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proofErr w:type="spellStart"/>
      <w:r w:rsidR="00F63DB9">
        <w:rPr>
          <w:rFonts w:ascii="PT Astra Serif" w:hAnsi="PT Astra Serif"/>
          <w:sz w:val="28"/>
        </w:rPr>
        <w:t>Едунова</w:t>
      </w:r>
      <w:proofErr w:type="spellEnd"/>
      <w:r>
        <w:rPr>
          <w:rFonts w:ascii="PT Astra Serif" w:hAnsi="PT Astra Serif"/>
          <w:sz w:val="28"/>
        </w:rPr>
        <w:t xml:space="preserve">, </w:t>
      </w:r>
      <w:r w:rsidR="00F63DB9">
        <w:rPr>
          <w:rFonts w:ascii="PT Astra Serif" w:hAnsi="PT Astra Serif"/>
          <w:sz w:val="28"/>
        </w:rPr>
        <w:t xml:space="preserve">севернее </w:t>
      </w:r>
      <w:r>
        <w:rPr>
          <w:rFonts w:ascii="PT Astra Serif" w:hAnsi="PT Astra Serif"/>
          <w:sz w:val="28"/>
        </w:rPr>
        <w:t xml:space="preserve">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</w:t>
      </w:r>
      <w:r w:rsidR="003E4B61">
        <w:rPr>
          <w:rFonts w:ascii="PT Astra Serif" w:hAnsi="PT Astra Serif"/>
          <w:sz w:val="28"/>
        </w:rPr>
        <w:t>115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E0D42">
        <w:rPr>
          <w:rFonts w:ascii="PT Astra Serif" w:hAnsi="PT Astra Serif"/>
          <w:sz w:val="28"/>
        </w:rPr>
        <w:t xml:space="preserve">ул. </w:t>
      </w:r>
      <w:proofErr w:type="spellStart"/>
      <w:r w:rsidR="00F63DB9">
        <w:rPr>
          <w:rFonts w:ascii="PT Astra Serif" w:hAnsi="PT Astra Serif"/>
          <w:sz w:val="28"/>
        </w:rPr>
        <w:t>Едунова</w:t>
      </w:r>
      <w:proofErr w:type="spellEnd"/>
      <w:r w:rsidR="00F63DB9">
        <w:rPr>
          <w:rFonts w:ascii="PT Astra Serif" w:hAnsi="PT Astra Serif"/>
          <w:sz w:val="28"/>
        </w:rPr>
        <w:t xml:space="preserve">, севернее </w:t>
      </w:r>
      <w:r w:rsidR="00CD3570">
        <w:rPr>
          <w:rFonts w:ascii="PT Astra Serif" w:hAnsi="PT Astra Serif"/>
          <w:sz w:val="28"/>
        </w:rPr>
        <w:t xml:space="preserve">земельного участка с кадастровым номером </w:t>
      </w:r>
      <w:r w:rsidR="003E4B61">
        <w:rPr>
          <w:rFonts w:ascii="PT Astra Serif" w:hAnsi="PT Astra Serif"/>
          <w:sz w:val="28"/>
        </w:rPr>
        <w:t>71:30:030829:115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3E4B61">
        <w:rPr>
          <w:rFonts w:ascii="PT Astra Serif" w:hAnsi="PT Astra Serif"/>
          <w:sz w:val="28"/>
        </w:rPr>
        <w:t>1102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8045E2" w:rsidRDefault="008045E2" w:rsidP="008045E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r>
        <w:rPr>
          <w:rFonts w:ascii="PT Astra Serif" w:hAnsi="PT Astra Serif"/>
          <w:bCs/>
          <w:sz w:val="28"/>
          <w:szCs w:val="28"/>
        </w:rPr>
        <w:t>к</w:t>
      </w:r>
      <w:r w:rsidRPr="00ED11EA">
        <w:rPr>
          <w:rFonts w:ascii="PT Astra Serif" w:hAnsi="PT Astra Serif"/>
          <w:bCs/>
          <w:sz w:val="28"/>
          <w:szCs w:val="28"/>
        </w:rPr>
        <w:t>арте зон с особыми условиями использования территории</w:t>
      </w:r>
      <w:r>
        <w:rPr>
          <w:rFonts w:ascii="PT Astra Serif" w:hAnsi="PT Astra Serif"/>
          <w:bCs/>
          <w:sz w:val="28"/>
          <w:szCs w:val="28"/>
        </w:rPr>
        <w:t xml:space="preserve">, образуемый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территории.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>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B93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3DB9"/>
    <w:rsid w:val="00F6547E"/>
    <w:rsid w:val="00F660F7"/>
    <w:rsid w:val="00F66DCD"/>
    <w:rsid w:val="00F66F19"/>
    <w:rsid w:val="00F6732B"/>
    <w:rsid w:val="00F6738E"/>
    <w:rsid w:val="00F679A4"/>
    <w:rsid w:val="00F704A7"/>
    <w:rsid w:val="00F7346F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2021-11-30T07:51:00Z</cp:lastPrinted>
  <dcterms:created xsi:type="dcterms:W3CDTF">2021-11-30T07:52:00Z</dcterms:created>
  <dcterms:modified xsi:type="dcterms:W3CDTF">2021-11-30T07:52:00Z</dcterms:modified>
</cp:coreProperties>
</file>