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8045E2">
        <w:rPr>
          <w:rFonts w:ascii="PT Astra Serif" w:hAnsi="PT Astra Serif"/>
          <w:sz w:val="28"/>
        </w:rPr>
        <w:t>1362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r w:rsidR="004E0D42">
        <w:rPr>
          <w:rFonts w:ascii="PT Astra Serif" w:hAnsi="PT Astra Serif"/>
          <w:sz w:val="28"/>
        </w:rPr>
        <w:t>Григорьева</w:t>
      </w:r>
      <w:r>
        <w:rPr>
          <w:rFonts w:ascii="PT Astra Serif" w:hAnsi="PT Astra Serif"/>
          <w:sz w:val="28"/>
        </w:rPr>
        <w:t xml:space="preserve">, севернее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4E0D42">
        <w:rPr>
          <w:rFonts w:ascii="PT Astra Serif" w:hAnsi="PT Astra Serif"/>
          <w:sz w:val="28"/>
        </w:rPr>
        <w:t>289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E0D42">
        <w:rPr>
          <w:rFonts w:ascii="PT Astra Serif" w:hAnsi="PT Astra Serif"/>
          <w:sz w:val="28"/>
        </w:rPr>
        <w:t>ул. Григорьева</w:t>
      </w:r>
      <w:r w:rsidR="00CD3570">
        <w:rPr>
          <w:rFonts w:ascii="PT Astra Serif" w:hAnsi="PT Astra Serif"/>
          <w:sz w:val="28"/>
        </w:rPr>
        <w:t xml:space="preserve">, севернее земельного участка с кадастровым номером </w:t>
      </w:r>
      <w:r w:rsidR="004E0D42">
        <w:rPr>
          <w:rFonts w:ascii="PT Astra Serif" w:hAnsi="PT Astra Serif"/>
          <w:sz w:val="28"/>
        </w:rPr>
        <w:t>71:30:030829:289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4E0D42">
        <w:rPr>
          <w:rFonts w:ascii="PT Astra Serif" w:hAnsi="PT Astra Serif"/>
          <w:sz w:val="28"/>
        </w:rPr>
        <w:t>1</w:t>
      </w:r>
      <w:r w:rsidR="008045E2">
        <w:rPr>
          <w:rFonts w:ascii="PT Astra Serif" w:hAnsi="PT Astra Serif"/>
          <w:sz w:val="28"/>
        </w:rPr>
        <w:t xml:space="preserve">362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514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2021-11-30T08:09:00Z</cp:lastPrinted>
  <dcterms:created xsi:type="dcterms:W3CDTF">2021-11-30T08:10:00Z</dcterms:created>
  <dcterms:modified xsi:type="dcterms:W3CDTF">2021-11-30T08:10:00Z</dcterms:modified>
</cp:coreProperties>
</file>